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2263"/>
      </w:tblGrid>
      <w:tr w:rsidR="00A17B35" w:rsidRPr="00A17B35" w:rsidTr="00A2343A">
        <w:trPr>
          <w:trHeight w:val="300"/>
        </w:trPr>
        <w:tc>
          <w:tcPr>
            <w:tcW w:w="9062" w:type="dxa"/>
            <w:gridSpan w:val="2"/>
            <w:noWrap/>
            <w:hideMark/>
          </w:tcPr>
          <w:p w:rsidR="00A17B35" w:rsidRPr="00A17B35" w:rsidRDefault="00A17B35" w:rsidP="00A17B35">
            <w:pPr>
              <w:rPr>
                <w:b/>
                <w:bCs/>
              </w:rPr>
            </w:pPr>
            <w:r w:rsidRPr="00A17B35">
              <w:rPr>
                <w:b/>
                <w:bCs/>
              </w:rPr>
              <w:t xml:space="preserve">JN 109/RN-24 »Sukcesivna dobava srčnih spodbujevalnikov in </w:t>
            </w:r>
            <w:proofErr w:type="spellStart"/>
            <w:r w:rsidRPr="00A17B35">
              <w:rPr>
                <w:b/>
                <w:bCs/>
              </w:rPr>
              <w:t>defibrilatorjev</w:t>
            </w:r>
            <w:proofErr w:type="spellEnd"/>
            <w:r w:rsidRPr="00A17B35">
              <w:rPr>
                <w:b/>
                <w:bCs/>
              </w:rPr>
              <w:t>«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/>
        </w:tc>
        <w:tc>
          <w:tcPr>
            <w:tcW w:w="2263" w:type="dxa"/>
            <w:noWrap/>
            <w:hideMark/>
          </w:tcPr>
          <w:p w:rsidR="00A17B35" w:rsidRPr="00A17B35" w:rsidRDefault="00A17B35"/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 w:rsidP="00A17B35">
            <w:r w:rsidRPr="00A17B35">
              <w:t xml:space="preserve">Ocenjena vrednost javnega naročila (vključno z možnim podaljšanjem) :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rPr>
                <w:b/>
                <w:sz w:val="20"/>
                <w:szCs w:val="20"/>
              </w:rPr>
            </w:pPr>
            <w:r w:rsidRPr="00A17B35">
              <w:rPr>
                <w:b/>
                <w:sz w:val="20"/>
                <w:szCs w:val="20"/>
              </w:rPr>
              <w:t>5.213.897,42€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/>
        </w:tc>
        <w:tc>
          <w:tcPr>
            <w:tcW w:w="2263" w:type="dxa"/>
            <w:noWrap/>
            <w:hideMark/>
          </w:tcPr>
          <w:p w:rsidR="00A17B35" w:rsidRPr="00A17B35" w:rsidRDefault="00A17B35"/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 w:rsidP="00A17B35">
            <w:r w:rsidRPr="00A17B35">
              <w:t xml:space="preserve">Ocenjena vrednost javnega naročila za dve (2) leti </w:t>
            </w:r>
            <w:r w:rsidRPr="00A17B35">
              <w:rPr>
                <w:b/>
                <w:bCs/>
              </w:rPr>
              <w:t xml:space="preserve">: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3.475.931,61€ </w:t>
            </w:r>
            <w:r>
              <w:rPr>
                <w:b/>
                <w:sz w:val="20"/>
                <w:szCs w:val="20"/>
              </w:rPr>
              <w:t>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/>
        </w:tc>
        <w:tc>
          <w:tcPr>
            <w:tcW w:w="2263" w:type="dxa"/>
            <w:noWrap/>
            <w:hideMark/>
          </w:tcPr>
          <w:p w:rsidR="00A17B35" w:rsidRPr="00A17B35" w:rsidRDefault="00A17B35"/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1: SRČNI SPODBUJEVALNIKI – ENOKOMORNI variánta A                                 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33.900,00€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2: SRČNI SPODBUJEVALNIKI – ENOKOMORNI variánta B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11.839,36€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3: SRČNI SPODBUJEVALNIKI – ENOKOMORNI variánta C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13.080,00€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4: SRČNI SPODBUJEVALNIKI – DVOKOMORNI variánta A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89.375,00€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5: SRČNI SPODBUJEVALNIKI – DVOKOMORNI variánta B                                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28.920,00€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6: SRČNI SPODBUJEVALNIKI – DVOKOMORNI Z NAPREDNIMI FUNKCIJAMI variánta A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48.446,00€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7: SRČNI SPODBUJEVALNIKI – DVOKOMORNI Z NAPREDNIMI  FUNKCIJAMI variánta B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82.400,00€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8: SRČNI SPODBUJEVALNIKI – DVOKOMORNI Z NAPREDNIMI FUNKCIJAMI variánta C 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15.000,00€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9: SRČNI SPODBUJEVALNIKI – DVOKOMORNI Z NAPREDNIMI FUNKCIJAMI variánta D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33.350,00€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10; RESINHRONIZACIJSKI SRČNI SPODBUJEVALEC, variánta A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26.400,00€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11: RESINHRONIZACIJSKI SRČNI SPODBUJEVALEC, variánta B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82.680,00€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12: ICD (VR) – eno-votlinski – osnovni model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104.600,00€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13: ICD (VR) – eno-votlinski – napredni model, variánta A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195.659,20€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14: ICD (VR) – eno-votlinski – napredni model, variánta B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67.200,00€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15: ICD (VR-DX) – eno-votlinski z zaznavanjem v atriju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274.500,00€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16: ICD (DR) – </w:t>
            </w:r>
            <w:proofErr w:type="spellStart"/>
            <w:r w:rsidRPr="00A17B35">
              <w:t>dvovotlinski</w:t>
            </w:r>
            <w:proofErr w:type="spellEnd"/>
            <w:r w:rsidRPr="00A17B35">
              <w:t xml:space="preserve"> tipa DDDR variánta A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114.149,70€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17: ICD (DR) – </w:t>
            </w:r>
            <w:proofErr w:type="spellStart"/>
            <w:r w:rsidRPr="00A17B35">
              <w:t>dvovotlinski</w:t>
            </w:r>
            <w:proofErr w:type="spellEnd"/>
            <w:r w:rsidRPr="00A17B35">
              <w:t xml:space="preserve"> tipa DDDR variánta B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83.960,00€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18: ICD (DR) – </w:t>
            </w:r>
            <w:proofErr w:type="spellStart"/>
            <w:r w:rsidRPr="00A17B35">
              <w:t>dvovotlinski</w:t>
            </w:r>
            <w:proofErr w:type="spellEnd"/>
            <w:r w:rsidRPr="00A17B35">
              <w:t xml:space="preserve"> tipa DDDR variánta C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56.800,00€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19: ICD (VR) </w:t>
            </w:r>
            <w:proofErr w:type="spellStart"/>
            <w:r w:rsidRPr="00A17B35">
              <w:t>enovotlinski</w:t>
            </w:r>
            <w:proofErr w:type="spellEnd"/>
            <w:r w:rsidRPr="00A17B35">
              <w:t xml:space="preserve"> s podaljšanim trajanjem baterije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321.365,10€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20: ICD (VR) </w:t>
            </w:r>
            <w:proofErr w:type="spellStart"/>
            <w:r w:rsidRPr="00A17B35">
              <w:t>enovotlinski</w:t>
            </w:r>
            <w:proofErr w:type="spellEnd"/>
            <w:r w:rsidRPr="00A17B35">
              <w:t xml:space="preserve"> majhnih dimenzij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52.066,50€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21: RESINHRONIZACIJSKI DEFIBRILATOR (CRT-D) variánta A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481.500,00€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22: RESINHRONIZACIJSKI DEFIBRILATOR (CRT-D)  variánta B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372.300,00€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23: RESINHRONIZACIJSKI DEFIBRILATOR (CRT-D)  variánta C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210.133,95€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24: RESINHRONIZACIJSKI DEFIBRILATOR (CRT-D)  variánta D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210.185,40€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25: IMPLANTABILNI SNEMALNIK SRČNEGA RITMA osnovni model   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53.310,00€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26: IMPLANTABILNI SNEMALNIK SRČNEGA RITMA  z možnostjo spremljanja bolnika na daljavo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26.300,00€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27: SNEMALNIK SRČNEGA RITMA - IMPLANTABILNI "LOOP RECORDER" </w:t>
            </w:r>
          </w:p>
        </w:tc>
        <w:tc>
          <w:tcPr>
            <w:tcW w:w="2263" w:type="dxa"/>
            <w:vMerge w:val="restart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21.800,00€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z naprednimi funkcijami in možnostjo povezave z mobilnim telefonom </w:t>
            </w:r>
          </w:p>
        </w:tc>
        <w:tc>
          <w:tcPr>
            <w:tcW w:w="2263" w:type="dxa"/>
            <w:vMerge/>
            <w:hideMark/>
          </w:tcPr>
          <w:p w:rsidR="00A17B35" w:rsidRPr="00A17B35" w:rsidRDefault="00A17B35" w:rsidP="00A17B35">
            <w:pPr>
              <w:jc w:val="right"/>
            </w:pP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 xml:space="preserve">SKLOP 28: IMPLANTABILNI SNEMALNIK SRČNEGA RITMA  s podaljšanim časom delovanja in  </w:t>
            </w:r>
            <w:r w:rsidRPr="00A17B35">
              <w:t>možnostjo povezave z mobilnim telefonom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24.200,00€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29: SISTEM ZA RV: AVEIR VR LEADLESS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51.800,00€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30: SISTEM ZA RA: AVEIR VR LEADLESS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51.800,00€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31: VODILNI KATETER ZA BREZŽIČNI SRČNI SPODBUJEVALEC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64.760,00€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32: INTRODUKTOR ZA BREZŽIČNI SRČNI SPODBUJEVALEC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15.540,00€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33: EKSTRAKCIJSKI MEHANIZEM  ZA BREZŽIČNI SRČNI SPODBUJEVALEC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29.690,00€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lastRenderedPageBreak/>
              <w:t>SKLOP 34: PEEL AWAY INTRODUKCIJSKI SET ZA ELEKTRODE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12.500,00€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35: Antibiotična ovojnica ZA VGRADNE NAPRAVE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30.000,00€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36: ČEPEK ZA BLINDIRANJE PORTA IS1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1.644,00€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37: ČEPEK ZA BLINDIRANJE PORTA  IS4/DF4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2.935,80€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38: ČEPEK ZA BLINDIRANJE PORTA DF-1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2.053,20€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39: KAPICA ZA BLINDIRANJE IS1 IN IS4 ELEKTRODE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2.438,40€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40: IZVIJAČ ZA ELEKTRODO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1.680,00€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41: ROTACIJSKI FIKSATER ZA ELEKTRODO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1.920,00€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42: SET - STERILNA POKRIVALA ZA MOBILNO ZAŠČITO ZA SEVANJE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33.000,00€ brez DDV</w:t>
            </w:r>
          </w:p>
        </w:tc>
      </w:tr>
      <w:tr w:rsidR="00A17B35" w:rsidRPr="00A17B35" w:rsidTr="00A17B35">
        <w:trPr>
          <w:trHeight w:val="300"/>
        </w:trPr>
        <w:tc>
          <w:tcPr>
            <w:tcW w:w="6799" w:type="dxa"/>
            <w:noWrap/>
            <w:hideMark/>
          </w:tcPr>
          <w:p w:rsidR="00A17B35" w:rsidRPr="00A17B35" w:rsidRDefault="00A17B35">
            <w:r w:rsidRPr="00A17B35">
              <w:t>SKLOP 43: SET - STERILNA POKRIVALA ZA FIKSNO ZAŠČITO ZA SEVANJE</w:t>
            </w:r>
          </w:p>
        </w:tc>
        <w:tc>
          <w:tcPr>
            <w:tcW w:w="2263" w:type="dxa"/>
            <w:noWrap/>
            <w:hideMark/>
          </w:tcPr>
          <w:p w:rsidR="00A17B35" w:rsidRPr="00A17B35" w:rsidRDefault="00A17B35" w:rsidP="00A17B35">
            <w:pPr>
              <w:jc w:val="right"/>
            </w:pPr>
            <w:r w:rsidRPr="00A17B35">
              <w:t>38.750,00€ brez DDV</w:t>
            </w:r>
          </w:p>
        </w:tc>
      </w:tr>
    </w:tbl>
    <w:p w:rsidR="00064F71" w:rsidRDefault="00064F71"/>
    <w:p w:rsidR="00A17B35" w:rsidRPr="00936A1B" w:rsidRDefault="00A17B35" w:rsidP="00A17B35">
      <w:pPr>
        <w:spacing w:after="0" w:line="240" w:lineRule="auto"/>
        <w:jc w:val="both"/>
        <w:rPr>
          <w:rFonts w:eastAsia="Calibri" w:cstheme="minorHAnsi"/>
        </w:rPr>
      </w:pPr>
      <w:r w:rsidRPr="00936A1B">
        <w:rPr>
          <w:rFonts w:eastAsia="Calibri" w:cstheme="minorHAnsi"/>
        </w:rPr>
        <w:t>V primeru, da bo naročnik prejel ponudbe, ki bodo višje od zagotovljenih sredstev, si pridržuje pravico, da:</w:t>
      </w:r>
    </w:p>
    <w:p w:rsidR="00A17B35" w:rsidRPr="00936A1B" w:rsidRDefault="00A17B35" w:rsidP="00A17B35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eastAsia="Calibri" w:cstheme="minorHAnsi"/>
        </w:rPr>
      </w:pPr>
      <w:r w:rsidRPr="00936A1B">
        <w:rPr>
          <w:rFonts w:eastAsia="Calibri" w:cstheme="minorHAnsi"/>
        </w:rPr>
        <w:t>javnega naročila ne odda v celoti,</w:t>
      </w:r>
    </w:p>
    <w:p w:rsidR="00A17B35" w:rsidRPr="00936A1B" w:rsidRDefault="00A17B35" w:rsidP="00A17B35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eastAsia="Calibri" w:cstheme="minorHAnsi"/>
        </w:rPr>
      </w:pPr>
      <w:r w:rsidRPr="00936A1B">
        <w:rPr>
          <w:rFonts w:eastAsia="Calibri" w:cstheme="minorHAnsi"/>
        </w:rPr>
        <w:t>javnega naročila ne odda v delu, kjer ponudba presega zagotovljena sredstva,</w:t>
      </w:r>
    </w:p>
    <w:p w:rsidR="00A17B35" w:rsidRPr="00936A1B" w:rsidRDefault="00A17B35" w:rsidP="00A17B35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eastAsia="Calibri" w:cstheme="minorHAnsi"/>
        </w:rPr>
      </w:pPr>
      <w:r w:rsidRPr="00936A1B">
        <w:rPr>
          <w:rFonts w:eastAsia="Calibri" w:cstheme="minorHAnsi"/>
        </w:rPr>
        <w:t>količine blaga, pri katerem ponudbena cena presega zagotovljena sredstva, zmanjša.</w:t>
      </w:r>
    </w:p>
    <w:p w:rsidR="00A17B35" w:rsidRDefault="00A17B35">
      <w:bookmarkStart w:id="0" w:name="_GoBack"/>
      <w:bookmarkEnd w:id="0"/>
    </w:p>
    <w:sectPr w:rsidR="00A17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61790"/>
    <w:multiLevelType w:val="hybridMultilevel"/>
    <w:tmpl w:val="3A0419DA"/>
    <w:lvl w:ilvl="0" w:tplc="FFFFFFFF"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B35"/>
    <w:rsid w:val="00064F71"/>
    <w:rsid w:val="00886047"/>
    <w:rsid w:val="00936A1B"/>
    <w:rsid w:val="00A1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27111"/>
  <w15:chartTrackingRefBased/>
  <w15:docId w15:val="{A766CCAF-2948-451D-9E11-BA3DAA7C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17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7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</cp:revision>
  <dcterms:created xsi:type="dcterms:W3CDTF">2024-11-06T13:48:00Z</dcterms:created>
  <dcterms:modified xsi:type="dcterms:W3CDTF">2024-11-06T14:01:00Z</dcterms:modified>
</cp:coreProperties>
</file>